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Heading"/>
        <w:rPr/>
      </w:pPr>
      <w:r>
        <w:rPr/>
      </w:r>
    </w:p>
    <w:p>
      <w:pPr>
        <w:pStyle w:val="Heading"/>
        <w:rPr>
          <w:color w:val="702282"/>
        </w:rPr>
      </w:pPr>
      <w:r>
        <w:rPr>
          <w:color w:val="702282"/>
        </w:rPr>
        <w:t>RANDom, apprendre la programmation par l’art numérique</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Corps"/>
        <w:rPr/>
      </w:pPr>
      <w:r>
        <w:rPr/>
      </w:r>
    </w:p>
    <w:p>
      <w:pPr>
        <w:pStyle w:val="Heading"/>
        <w:rPr/>
      </w:pPr>
      <w:r>
        <w:rPr>
          <w:rStyle w:val="Policepardfaut"/>
          <w:rFonts w:eastAsia="Arial Unicode MS" w:cs="Arial Unicode MS"/>
          <w:color w:val="702282"/>
        </w:rPr>
        <w:t>Présentation de l’animation</w:t>
      </w:r>
    </w:p>
    <w:p>
      <w:pPr>
        <w:pStyle w:val="Corps"/>
        <w:rPr/>
      </w:pPr>
      <w:r>
        <w:rPr/>
      </w:r>
    </w:p>
    <w:p>
      <w:pPr>
        <w:pStyle w:val="Corps"/>
        <w:rPr/>
      </w:pPr>
      <w:r>
        <w:rPr/>
        <w:t>L’art numérique n’est pas nouveau mais facilement accessible aux enfants (et grands enfants!) grâce aux langages d’apprentissage comme Scratch ou Pico-8 et aux dispositifs électroniques comme les cartes Makey Makey et Micro:bit. Il permet de s’initier à l’art toutes périodes confondues, au patrimoine, aux pratiques média (graphisme, audio, animation…) mais aussi à diverses compétences liées au programme scolaire. En ajoutant une dose de hasard, de théorie du chaos et d’interactivité, les œuvres créées peuvent décupler la créativité et l’imagination des enfants. L’atelier propose de s’initier à l’art numérique en découvrant quelques pratiques déjà éprouvées auprès d’enfants au Palais des Beaux-Arts et au Musée de l’Hospice Comtesse de Lille.</w:t>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numPr>
          <w:ilvl w:val="0"/>
          <w:numId w:val="2"/>
        </w:numPr>
        <w:rPr/>
      </w:pPr>
      <w:r>
        <w:rPr/>
        <w:t>Ordinateur</w:t>
      </w:r>
    </w:p>
    <w:p>
      <w:pPr>
        <w:pStyle w:val="Corps"/>
        <w:numPr>
          <w:ilvl w:val="0"/>
          <w:numId w:val="2"/>
        </w:numPr>
        <w:rPr/>
      </w:pPr>
      <w:r>
        <w:rPr/>
        <w:t>Langages Scratch / Pico-8</w:t>
      </w:r>
    </w:p>
    <w:p>
      <w:pPr>
        <w:pStyle w:val="Corps"/>
        <w:numPr>
          <w:ilvl w:val="0"/>
          <w:numId w:val="2"/>
        </w:numPr>
        <w:rPr/>
      </w:pPr>
      <w:r>
        <w:rPr/>
        <w:t>Carte Makey Makey</w:t>
      </w:r>
    </w:p>
    <w:p>
      <w:pPr>
        <w:pStyle w:val="Corps"/>
        <w:numPr>
          <w:ilvl w:val="0"/>
          <w:numId w:val="2"/>
        </w:numPr>
        <w:rPr/>
      </w:pPr>
      <w:r>
        <w:rPr/>
        <w:t>Carte Micro:bit</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Élèves du primaire (dès 8 ans) et collège (6ème-5ème).</w:t>
      </w:r>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numPr>
          <w:ilvl w:val="0"/>
          <w:numId w:val="3"/>
        </w:numPr>
        <w:rPr/>
      </w:pPr>
      <w:r>
        <w:rPr/>
        <w:t>Upcycle Commons : upcyclecommons.com (site de l’intervenant pour récupérer les fichiers de démonstration)</w:t>
      </w:r>
    </w:p>
    <w:p>
      <w:pPr>
        <w:pStyle w:val="Corps"/>
        <w:numPr>
          <w:ilvl w:val="0"/>
          <w:numId w:val="3"/>
        </w:numPr>
        <w:rPr/>
      </w:pPr>
      <w:r>
        <w:rPr/>
        <w:t>Scratch : scratch.mit.edu (plateforme du langage Scratch)</w:t>
      </w:r>
    </w:p>
    <w:p>
      <w:pPr>
        <w:pStyle w:val="Corps"/>
        <w:numPr>
          <w:ilvl w:val="0"/>
          <w:numId w:val="3"/>
        </w:numPr>
        <w:rPr/>
      </w:pPr>
      <w:r>
        <w:rPr/>
        <w:t xml:space="preserve">Pico-8 : </w:t>
      </w:r>
      <w:hyperlink r:id="rId3" w:tgtFrame="_top">
        <w:r>
          <w:rPr>
            <w:rStyle w:val="InternetLink"/>
          </w:rPr>
          <w:t>www.lexaloffle.com/pico-8.php</w:t>
        </w:r>
      </w:hyperlink>
      <w:r>
        <w:rPr/>
        <w:t xml:space="preserve"> (site du logiciel Pico-8)</w:t>
      </w:r>
    </w:p>
    <w:p>
      <w:pPr>
        <w:pStyle w:val="Corps"/>
        <w:rPr/>
      </w:pPr>
      <w:r>
        <w:rPr/>
      </w:r>
    </w:p>
    <w:p>
      <w:pPr>
        <w:pStyle w:val="Heading"/>
        <w:rPr>
          <w:rFonts w:eastAsia="Arial Unicode MS" w:cs="Arial Unicode MS"/>
          <w:color w:val="702282"/>
        </w:rPr>
      </w:pPr>
      <w:r>
        <w:rPr>
          <w:rFonts w:eastAsia="Arial Unicode MS" w:cs="Arial Unicode MS"/>
          <w:color w:val="702282"/>
        </w:rPr>
        <w:t>Intervenant</w:t>
      </w:r>
    </w:p>
    <w:p>
      <w:pPr>
        <w:pStyle w:val="Corps"/>
        <w:rPr/>
      </w:pPr>
      <w:r>
        <w:rPr/>
      </w:r>
    </w:p>
    <w:p>
      <w:pPr>
        <w:pStyle w:val="Corps"/>
        <w:rPr/>
      </w:pPr>
      <w:r>
        <w:rPr/>
        <w:t>Nom de l’intervenant : Jean-François Cauche</w:t>
      </w:r>
    </w:p>
    <w:p>
      <w:pPr>
        <w:pStyle w:val="Corps"/>
        <w:rPr/>
      </w:pPr>
      <w:r>
        <w:rPr/>
        <w:t>Pour retrouver l’intervenant : jfcauche@gmail.com / jeffakakaneda#7497 (Discord) / jfcauche (Linkedin)</w:t>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OpenSymbol">
    <w:altName w:val="Arial Unicode MS"/>
    <w:charset w:val="02"/>
    <w:family w:val="auto"/>
    <w:pitch w:val="default"/>
  </w:font>
  <w:font w:name="Helvetica Neue">
    <w:charset w:val="00" w:characterSet="iso-8859-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720" w:hanging="360"/>
      </w:pPr>
      <w:rPr>
        <w:rFonts w:ascii="Symbol" w:hAnsi="Symbol" w:cs="Symbol" w:hint="default"/>
        <w:rFonts w:cs="OpenSymbol"/>
      </w:rPr>
    </w:lvl>
    <w:lvl w:ilvl="1">
      <w:start w:val="1"/>
      <w:numFmt w:val="bullet"/>
      <w:lvlText w:val="◦"/>
      <w:lvlJc w:val="start"/>
      <w:pPr>
        <w:ind w:start="1080" w:hanging="360"/>
      </w:pPr>
      <w:rPr>
        <w:rFonts w:ascii="OpenSymbol" w:hAnsi="OpenSymbol" w:cs="OpenSymbol" w:hint="default"/>
        <w:rFonts w:cs="OpenSymbol"/>
      </w:rPr>
    </w:lvl>
    <w:lvl w:ilvl="2">
      <w:start w:val="1"/>
      <w:numFmt w:val="bullet"/>
      <w:lvlText w:val="▪"/>
      <w:lvlJc w:val="start"/>
      <w:pPr>
        <w:ind w:start="1440" w:hanging="360"/>
      </w:pPr>
      <w:rPr>
        <w:rFonts w:ascii="OpenSymbol" w:hAnsi="OpenSymbol" w:cs="OpenSymbol" w:hint="default"/>
        <w:rFonts w:cs="OpenSymbol"/>
      </w:rPr>
    </w:lvl>
    <w:lvl w:ilvl="3">
      <w:start w:val="1"/>
      <w:numFmt w:val="bullet"/>
      <w:lvlText w:val=""/>
      <w:lvlJc w:val="start"/>
      <w:pPr>
        <w:ind w:start="1800" w:hanging="360"/>
      </w:pPr>
      <w:rPr>
        <w:rFonts w:ascii="Symbol" w:hAnsi="Symbol" w:cs="Symbol" w:hint="default"/>
        <w:rFonts w:cs="OpenSymbol"/>
      </w:rPr>
    </w:lvl>
    <w:lvl w:ilvl="4">
      <w:start w:val="1"/>
      <w:numFmt w:val="bullet"/>
      <w:lvlText w:val="◦"/>
      <w:lvlJc w:val="start"/>
      <w:pPr>
        <w:ind w:start="2160" w:hanging="360"/>
      </w:pPr>
      <w:rPr>
        <w:rFonts w:ascii="OpenSymbol" w:hAnsi="OpenSymbol" w:cs="OpenSymbol" w:hint="default"/>
        <w:rFonts w:cs="OpenSymbol"/>
      </w:rPr>
    </w:lvl>
    <w:lvl w:ilvl="5">
      <w:start w:val="1"/>
      <w:numFmt w:val="bullet"/>
      <w:lvlText w:val="▪"/>
      <w:lvlJc w:val="start"/>
      <w:pPr>
        <w:ind w:start="2520" w:hanging="360"/>
      </w:pPr>
      <w:rPr>
        <w:rFonts w:ascii="OpenSymbol" w:hAnsi="OpenSymbol" w:cs="OpenSymbol" w:hint="default"/>
        <w:rFonts w:cs="OpenSymbol"/>
      </w:rPr>
    </w:lvl>
    <w:lvl w:ilvl="6">
      <w:start w:val="1"/>
      <w:numFmt w:val="bullet"/>
      <w:lvlText w:val=""/>
      <w:lvlJc w:val="start"/>
      <w:pPr>
        <w:ind w:start="2880" w:hanging="360"/>
      </w:pPr>
      <w:rPr>
        <w:rFonts w:ascii="Symbol" w:hAnsi="Symbol" w:cs="Symbol" w:hint="default"/>
        <w:rFonts w:cs="OpenSymbol"/>
      </w:rPr>
    </w:lvl>
    <w:lvl w:ilvl="7">
      <w:start w:val="1"/>
      <w:numFmt w:val="bullet"/>
      <w:lvlText w:val="◦"/>
      <w:lvlJc w:val="start"/>
      <w:pPr>
        <w:ind w:start="3240" w:hanging="360"/>
      </w:pPr>
      <w:rPr>
        <w:rFonts w:ascii="OpenSymbol" w:hAnsi="OpenSymbol" w:cs="OpenSymbol" w:hint="default"/>
        <w:rFonts w:cs="OpenSymbol"/>
      </w:rPr>
    </w:lvl>
    <w:lvl w:ilvl="8">
      <w:start w:val="1"/>
      <w:numFmt w:val="bullet"/>
      <w:lvlText w:val="▪"/>
      <w:lvlJc w:val="start"/>
      <w:pPr>
        <w:ind w:start="3600" w:hanging="360"/>
      </w:pPr>
      <w:rPr>
        <w:rFonts w:ascii="OpenSymbol" w:hAnsi="OpenSymbol" w:cs="OpenSymbol" w:hint="default"/>
        <w:rFonts w:cs="OpenSymbol"/>
      </w:rPr>
    </w:lvl>
  </w:abstractNum>
  <w:abstractNum w:abstractNumId="3">
    <w:lvl w:ilvl="0">
      <w:start w:val="1"/>
      <w:numFmt w:val="bullet"/>
      <w:lvlText w:val=""/>
      <w:lvlJc w:val="start"/>
      <w:pPr>
        <w:ind w:start="720" w:hanging="360"/>
      </w:pPr>
      <w:rPr>
        <w:rFonts w:ascii="Symbol" w:hAnsi="Symbol" w:cs="Symbol" w:hint="default"/>
        <w:rFonts w:cs="OpenSymbol"/>
      </w:rPr>
    </w:lvl>
    <w:lvl w:ilvl="1">
      <w:start w:val="1"/>
      <w:numFmt w:val="bullet"/>
      <w:lvlText w:val="◦"/>
      <w:lvlJc w:val="start"/>
      <w:pPr>
        <w:ind w:start="1080" w:hanging="360"/>
      </w:pPr>
      <w:rPr>
        <w:rFonts w:ascii="OpenSymbol" w:hAnsi="OpenSymbol" w:cs="OpenSymbol" w:hint="default"/>
        <w:rFonts w:cs="OpenSymbol"/>
      </w:rPr>
    </w:lvl>
    <w:lvl w:ilvl="2">
      <w:start w:val="1"/>
      <w:numFmt w:val="bullet"/>
      <w:lvlText w:val="▪"/>
      <w:lvlJc w:val="start"/>
      <w:pPr>
        <w:ind w:start="1440" w:hanging="360"/>
      </w:pPr>
      <w:rPr>
        <w:rFonts w:ascii="OpenSymbol" w:hAnsi="OpenSymbol" w:cs="OpenSymbol" w:hint="default"/>
        <w:rFonts w:cs="OpenSymbol"/>
      </w:rPr>
    </w:lvl>
    <w:lvl w:ilvl="3">
      <w:start w:val="1"/>
      <w:numFmt w:val="bullet"/>
      <w:lvlText w:val=""/>
      <w:lvlJc w:val="start"/>
      <w:pPr>
        <w:ind w:start="1800" w:hanging="360"/>
      </w:pPr>
      <w:rPr>
        <w:rFonts w:ascii="Symbol" w:hAnsi="Symbol" w:cs="Symbol" w:hint="default"/>
        <w:rFonts w:cs="OpenSymbol"/>
      </w:rPr>
    </w:lvl>
    <w:lvl w:ilvl="4">
      <w:start w:val="1"/>
      <w:numFmt w:val="bullet"/>
      <w:lvlText w:val="◦"/>
      <w:lvlJc w:val="start"/>
      <w:pPr>
        <w:ind w:start="2160" w:hanging="360"/>
      </w:pPr>
      <w:rPr>
        <w:rFonts w:ascii="OpenSymbol" w:hAnsi="OpenSymbol" w:cs="OpenSymbol" w:hint="default"/>
        <w:rFonts w:cs="OpenSymbol"/>
      </w:rPr>
    </w:lvl>
    <w:lvl w:ilvl="5">
      <w:start w:val="1"/>
      <w:numFmt w:val="bullet"/>
      <w:lvlText w:val="▪"/>
      <w:lvlJc w:val="start"/>
      <w:pPr>
        <w:ind w:start="2520" w:hanging="360"/>
      </w:pPr>
      <w:rPr>
        <w:rFonts w:ascii="OpenSymbol" w:hAnsi="OpenSymbol" w:cs="OpenSymbol" w:hint="default"/>
        <w:rFonts w:cs="OpenSymbol"/>
      </w:rPr>
    </w:lvl>
    <w:lvl w:ilvl="6">
      <w:start w:val="1"/>
      <w:numFmt w:val="bullet"/>
      <w:lvlText w:val=""/>
      <w:lvlJc w:val="start"/>
      <w:pPr>
        <w:ind w:start="2880" w:hanging="360"/>
      </w:pPr>
      <w:rPr>
        <w:rFonts w:ascii="Symbol" w:hAnsi="Symbol" w:cs="Symbol" w:hint="default"/>
        <w:rFonts w:cs="OpenSymbol"/>
      </w:rPr>
    </w:lvl>
    <w:lvl w:ilvl="7">
      <w:start w:val="1"/>
      <w:numFmt w:val="bullet"/>
      <w:lvlText w:val="◦"/>
      <w:lvlJc w:val="start"/>
      <w:pPr>
        <w:ind w:start="3240" w:hanging="360"/>
      </w:pPr>
      <w:rPr>
        <w:rFonts w:ascii="OpenSymbol" w:hAnsi="OpenSymbol" w:cs="OpenSymbol" w:hint="default"/>
        <w:rFonts w:cs="OpenSymbol"/>
      </w:rPr>
    </w:lvl>
    <w:lvl w:ilvl="8">
      <w:start w:val="1"/>
      <w:numFmt w:val="bullet"/>
      <w:lvlText w:val="▪"/>
      <w:lvlJc w:val="start"/>
      <w:pPr>
        <w:ind w:star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Bullets">
    <w:name w:val="Bullets"/>
    <w:qFormat/>
    <w:rPr>
      <w:rFonts w:ascii="OpenSymbol" w:hAnsi="OpenSymbol" w:eastAsia="OpenSymbol" w:cs="OpenSymbol"/>
    </w:rPr>
  </w:style>
  <w:style w:type="character" w:styleId="Lienhypertexte">
    <w:name w:val="Lien hypertexte"/>
    <w:basedOn w:val="Policepardfaut"/>
    <w:qFormat/>
    <w:rPr>
      <w:color w:val="0563C1"/>
      <w:u w:val="single" w:color="000000"/>
    </w:rPr>
  </w:style>
  <w:style w:type="character" w:styleId="WWCharLFO2LVL1">
    <w:name w:val="WW_CharLFO2LVL1"/>
    <w:qFormat/>
    <w:rPr>
      <w:rFonts w:ascii="OpenSymbol" w:hAnsi="OpenSymbol"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xaloffle.com/pico-8.ph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26</TotalTime>
  <Application>LibreOffice/6.1.5.2$Linux_X86_64 LibreOffice_project/10$Build-2</Application>
  <Pages>2</Pages>
  <Words>257</Words>
  <CharactersWithSpaces>1673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2021-10-18T12:36:00Z</dcterms:created>
  <dc:creator/>
  <dc:description/>
  <dc:language>en-US</dc:language>
  <cp:lastModifiedBy>Laffay Thomas</cp:lastModifiedBy>
  <dcterms:modified xsi:type="dcterms:W3CDTF">2021-10-26T15:40:00Z</dcterms:modified>
  <cp:revision>10</cp:revision>
  <dc:subject/>
  <dc:title/>
</cp:coreProperties>
</file>