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/>
      </w:pPr>
      <w:r>
        <w:rPr>
          <w:rStyle w:val="Policepardfaut"/>
          <w:i/>
          <w:iCs/>
        </w:rPr>
        <w:drawing>
          <wp:inline distT="0" distB="0" distL="0" distR="0">
            <wp:extent cx="6118860" cy="2369820"/>
            <wp:effectExtent l="0" t="0" r="0" b="0"/>
            <wp:docPr id="1" name="Image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"/>
        <w:rPr>
          <w:color w:val="702282"/>
        </w:rPr>
      </w:pPr>
      <w:r>
        <w:rPr>
          <w:color w:val="702282"/>
        </w:rPr>
      </w:r>
    </w:p>
    <w:p>
      <w:pPr>
        <w:pStyle w:val="Heading"/>
        <w:rPr>
          <w:color w:val="702282"/>
        </w:rPr>
      </w:pPr>
      <w:r>
        <w:rPr>
          <w:color w:val="702282"/>
        </w:rPr>
        <w:t>En cas d’urgence, brisez la glace !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  <w:t>Nous espérons que cette animation vous a inspiré. Et maintenant, c’est à vous de poursuivre ! Voici une petite fiche pour vous donner toutes les clés pour vous lancer.</w:t>
      </w:r>
    </w:p>
    <w:p>
      <w:pPr>
        <w:pStyle w:val="Heading"/>
        <w:rPr/>
      </w:pPr>
      <w:r>
        <w:rPr/>
      </w:r>
    </w:p>
    <w:p>
      <w:pPr>
        <w:pStyle w:val="Heading"/>
        <w:rPr>
          <w:rFonts w:eastAsia="Arial Unicode MS" w:cs="Arial Unicode MS"/>
          <w:color w:val="702282"/>
        </w:rPr>
      </w:pPr>
      <w:r>
        <w:rPr>
          <w:rFonts w:eastAsia="Arial Unicode MS" w:cs="Arial Unicode MS"/>
          <w:color w:val="702282"/>
        </w:rPr>
        <w:t>Présentation de l’animation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  <w:t>Utiliser l’intelligence collective, son esprit de déduction et sa capacité de communication pour relever les défis proposés autour de la culture numérique.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</w:r>
    </w:p>
    <w:p>
      <w:pPr>
        <w:pStyle w:val="Heading"/>
        <w:rPr>
          <w:rFonts w:eastAsia="Arial Unicode MS" w:cs="Arial Unicode MS"/>
          <w:color w:val="702282"/>
        </w:rPr>
      </w:pPr>
      <w:r>
        <w:rPr>
          <w:rFonts w:eastAsia="Arial Unicode MS" w:cs="Arial Unicode MS"/>
          <w:color w:val="702282"/>
        </w:rPr>
        <w:t>Matériel et outils utilisés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  <w:t>Papier/tablettes/talkie_walkie/mur interactif audio (optionnel)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</w:r>
    </w:p>
    <w:p>
      <w:pPr>
        <w:pStyle w:val="Heading"/>
        <w:rPr>
          <w:rFonts w:eastAsia="Arial Unicode MS" w:cs="Arial Unicode MS"/>
          <w:color w:val="702282"/>
        </w:rPr>
      </w:pPr>
      <w:r>
        <w:rPr>
          <w:rFonts w:eastAsia="Arial Unicode MS" w:cs="Arial Unicode MS"/>
          <w:color w:val="702282"/>
        </w:rPr>
        <w:t>Public cible de cette animation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  <w:t>Enseignants du primaire au secondaire, formateurs.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</w:r>
    </w:p>
    <w:p>
      <w:pPr>
        <w:pStyle w:val="Heading"/>
        <w:rPr>
          <w:rFonts w:eastAsia="Arial Unicode MS" w:cs="Arial Unicode MS"/>
          <w:color w:val="702282"/>
        </w:rPr>
      </w:pPr>
      <w:r>
        <w:rPr>
          <w:rFonts w:eastAsia="Arial Unicode MS" w:cs="Arial Unicode MS"/>
          <w:color w:val="702282"/>
        </w:rPr>
        <w:t>Sites et ressources conseillés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  <w:t xml:space="preserve">Site 1 – </w:t>
      </w:r>
      <w:hyperlink r:id="rId3" w:tgtFrame="_top">
        <w:r>
          <w:rPr>
            <w:rStyle w:val="Lienhypertexte"/>
          </w:rPr>
          <w:t>DRANE de Lille</w:t>
        </w:r>
      </w:hyperlink>
    </w:p>
    <w:p>
      <w:pPr>
        <w:pStyle w:val="Corps"/>
        <w:rPr/>
      </w:pPr>
      <w:r>
        <w:rPr/>
        <w:t xml:space="preserve">Site 2 – </w:t>
      </w:r>
      <w:hyperlink r:id="rId4" w:tgtFrame="_top">
        <w:r>
          <w:rPr>
            <w:rStyle w:val="Lienhypertexte"/>
          </w:rPr>
          <w:t>Décoder le morse/audio</w:t>
        </w:r>
      </w:hyperlink>
    </w:p>
    <w:p>
      <w:pPr>
        <w:pStyle w:val="Corps"/>
        <w:rPr/>
      </w:pPr>
      <w:r>
        <w:rPr>
          <w:rStyle w:val="Policepardfaut"/>
          <w:lang w:val="en-GB"/>
        </w:rPr>
        <w:t xml:space="preserve">Jeu : </w:t>
      </w:r>
      <w:hyperlink r:id="rId5" w:tgtFrame="_top">
        <w:r>
          <w:rPr>
            <w:rStyle w:val="Lienhypertexte"/>
            <w:lang w:val="en-GB"/>
          </w:rPr>
          <w:t>Keep talking Defuse the bomb</w:t>
        </w:r>
      </w:hyperlink>
    </w:p>
    <w:p>
      <w:pPr>
        <w:pStyle w:val="Corps"/>
        <w:rPr>
          <w:lang w:val="en-GB"/>
        </w:rPr>
      </w:pPr>
      <w:r>
        <w:rPr>
          <w:lang w:val="en-GB"/>
        </w:rPr>
      </w:r>
    </w:p>
    <w:p>
      <w:pPr>
        <w:pStyle w:val="Corps"/>
        <w:rPr>
          <w:lang w:val="en-GB"/>
        </w:rPr>
      </w:pPr>
      <w:r>
        <w:rPr>
          <w:lang w:val="en-GB"/>
        </w:rPr>
      </w:r>
    </w:p>
    <w:p>
      <w:pPr>
        <w:pStyle w:val="Heading"/>
        <w:rPr>
          <w:rFonts w:eastAsia="Arial Unicode MS" w:cs="Arial Unicode MS"/>
          <w:color w:val="702282"/>
        </w:rPr>
      </w:pPr>
      <w:r>
        <w:rPr>
          <w:rFonts w:eastAsia="Arial Unicode MS" w:cs="Arial Unicode MS"/>
          <w:color w:val="702282"/>
        </w:rPr>
        <w:t>Intervenant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  <w:t>Nom de l’intervenant : Amélie Silvert</w:t>
      </w:r>
    </w:p>
    <w:p>
      <w:pPr>
        <w:pStyle w:val="Corps"/>
        <w:rPr/>
      </w:pPr>
      <w:r>
        <w:rPr/>
        <w:t xml:space="preserve">Pour retrouver l’intervenant : </w:t>
      </w:r>
      <w:hyperlink r:id="rId6" w:tgtFrame="_top">
        <w:r>
          <w:rPr>
            <w:rStyle w:val="Lienhypertexte"/>
          </w:rPr>
          <w:t>amelie.silvert@ac-lille.fr/</w:t>
        </w:r>
      </w:hyperlink>
      <w:r>
        <w:rPr/>
        <w:t xml:space="preserve"> Twitter: @Teachersilvert </w:t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Helvetica Neue">
    <w:charset w:val="00" w:characterSet="iso-8859-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rdfaut"/>
      <w:tabs>
        <w:tab w:val="clear" w:pos="720"/>
        <w:tab w:val="center" w:pos="4819" w:leader="none"/>
        <w:tab w:val="right" w:pos="9638" w:leader="none"/>
      </w:tabs>
      <w:rPr/>
    </w:pPr>
    <w:r>
      <w:rPr>
        <w:rStyle w:val="Policepardfaut"/>
        <w:sz w:val="24"/>
        <w:szCs w:val="24"/>
      </w:rPr>
      <w:t xml:space="preserve">Cette fiche et tout son contenu sont mis à disposition selon les termes de la </w:t>
    </w:r>
    <w:hyperlink r:id="rId1" w:tgtFrame="_top">
      <w:r>
        <w:rPr>
          <w:rStyle w:val="Lienhypertexte"/>
          <w:sz w:val="24"/>
          <w:szCs w:val="24"/>
        </w:rPr>
        <w:t>Licence Creative Commons Attribution - Pas d’Utilisation Commerciale 4.0 International</w:t>
      </w:r>
    </w:hyperlink>
    <w:r>
      <w:rPr>
        <w:rStyle w:val="Policepardfaut"/>
        <w:sz w:val="24"/>
        <w:szCs w:val="24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rdfaut"/>
      <w:tabs>
        <w:tab w:val="clear" w:pos="720"/>
        <w:tab w:val="center" w:pos="4819" w:leader="none"/>
        <w:tab w:val="right" w:pos="9638" w:leader="none"/>
      </w:tabs>
      <w:rPr>
        <w:sz w:val="24"/>
        <w:szCs w:val="24"/>
      </w:rPr>
    </w:pPr>
    <w:r>
      <w:rPr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Heading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 w:val="20"/>
        <w:lang w:val="fr-FR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en-US" w:bidi="ar-SA"/>
    </w:rPr>
  </w:style>
  <w:style w:type="character" w:styleId="Policepardfaut">
    <w:name w:val="Police par défaut"/>
    <w:qFormat/>
    <w:rPr/>
  </w:style>
  <w:style w:type="character" w:styleId="InternetLink">
    <w:name w:val="Internet Link"/>
    <w:rPr>
      <w:u w:val="single" w:color="FFFFFF"/>
    </w:rPr>
  </w:style>
  <w:style w:type="character" w:styleId="Aucun">
    <w:name w:val="Aucun"/>
    <w:qFormat/>
    <w:rPr>
      <w:lang w:val="fr-FR"/>
    </w:rPr>
  </w:style>
  <w:style w:type="character" w:styleId="Lienhypertexte">
    <w:name w:val="Lien hypertexte"/>
    <w:basedOn w:val="Policepardfaut"/>
    <w:qFormat/>
    <w:rPr>
      <w:color w:val="0563C1"/>
      <w:u w:val="single"/>
    </w:rPr>
  </w:style>
  <w:style w:type="character" w:styleId="Mentionnonrsolue">
    <w:name w:val="Mention non résolue"/>
    <w:basedOn w:val="Policepardfaut"/>
    <w:qFormat/>
    <w:rPr>
      <w:color w:val="605E5C"/>
      <w:highlight w:val="lightGray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fr-FR" w:eastAsia="zh-CN" w:bidi="hi-IN"/>
    </w:rPr>
  </w:style>
  <w:style w:type="paragraph" w:styleId="Heading">
    <w:name w:val="Heading"/>
    <w:next w:val="Corps"/>
    <w:qFormat/>
    <w:pPr>
      <w:keepNext w:val="true"/>
      <w:keepLines w:val="false"/>
      <w:pageBreakBefore w:val="false"/>
      <w:widowControl/>
      <w:numPr>
        <w:ilvl w:val="1"/>
        <w:numId w:val="1"/>
      </w:numPr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start"/>
      <w:outlineLvl w:val="1"/>
    </w:pPr>
    <w:rPr>
      <w:rFonts w:ascii="Helvetica Neue" w:hAnsi="Helvetica Neue" w:eastAsia="Helvetica Neue" w:cs="Helvetica Neue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36"/>
      <w:sz w:val="36"/>
      <w:szCs w:val="36"/>
      <w:u w:val="none"/>
      <w:vertAlign w:val="baseline"/>
      <w:em w:val="none"/>
      <w:lang w:val="fr-FR" w:eastAsia="zh-CN" w:bidi="hi-IN"/>
    </w:rPr>
  </w:style>
  <w:style w:type="paragraph" w:styleId="TextBody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Liste">
    <w:name w:val="Liste"/>
    <w:basedOn w:val="TextBody"/>
    <w:qFormat/>
    <w:pPr>
      <w:suppressAutoHyphens w:val="false"/>
    </w:pPr>
    <w:rPr>
      <w:rFonts w:cs="Arial Unicode MS"/>
    </w:rPr>
  </w:style>
  <w:style w:type="paragraph" w:styleId="Lgende">
    <w:name w:val="Légende"/>
    <w:basedOn w:val="Normal"/>
    <w:qFormat/>
    <w:pPr>
      <w:suppressLineNumbers/>
      <w:suppressAutoHyphens w:val="false"/>
      <w:spacing w:before="120" w:after="120"/>
    </w:pPr>
    <w:rPr>
      <w:rFonts w:cs="Arial Unicode MS"/>
      <w:i/>
      <w:iCs/>
    </w:rPr>
  </w:style>
  <w:style w:type="paragraph" w:styleId="Index">
    <w:name w:val="Index"/>
    <w:basedOn w:val="Normal"/>
    <w:qFormat/>
    <w:pPr>
      <w:suppressLineNumbers/>
      <w:suppressAutoHyphens w:val="false"/>
    </w:pPr>
    <w:rPr>
      <w:rFonts w:cs="Arial Unicode MS"/>
    </w:rPr>
  </w:style>
  <w:style w:type="paragraph" w:styleId="Pardfaut">
    <w:name w:val="Par défaut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Helvetica Neue" w:hAnsi="Helvetica Neue" w:cs="Arial Unicode MS" w:eastAsia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zh-CN" w:bidi="hi-IN"/>
    </w:rPr>
  </w:style>
  <w:style w:type="paragraph" w:styleId="Corps">
    <w:name w:val="Corps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Helvetica Neue" w:hAnsi="Helvetica Neue" w:cs="Arial Unicode MS" w:eastAsia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zh-CN" w:bidi="hi-IN"/>
    </w:rPr>
  </w:style>
  <w:style w:type="paragraph" w:styleId="HeaderandFooter">
    <w:name w:val="Header and Footer"/>
    <w:basedOn w:val="Normal"/>
    <w:qFormat/>
    <w:pPr>
      <w:suppressAutoHyphens w:val="false"/>
    </w:pPr>
    <w:rPr/>
  </w:style>
  <w:style w:type="paragraph" w:styleId="Entte">
    <w:name w:val="En-tête"/>
    <w:basedOn w:val="HeaderandFooter"/>
    <w:qFormat/>
    <w:pPr>
      <w:suppressAutoHyphens w:val="false"/>
    </w:pPr>
    <w:rPr/>
  </w:style>
  <w:style w:type="paragraph" w:styleId="Pieddepage">
    <w:name w:val="Pied de page"/>
    <w:basedOn w:val="HeaderandFooter"/>
    <w:qFormat/>
    <w:pPr>
      <w:suppressAutoHyphens w:val="false"/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ane.site.ac-lille.fr/" TargetMode="External"/><Relationship Id="rId4" Type="http://schemas.openxmlformats.org/officeDocument/2006/relationships/hyperlink" Target="https://www.dcode.fr/code-morse" TargetMode="External"/><Relationship Id="rId5" Type="http://schemas.openxmlformats.org/officeDocument/2006/relationships/hyperlink" Target="https://keeptalkinggame.com/" TargetMode="External"/><Relationship Id="rId6" Type="http://schemas.openxmlformats.org/officeDocument/2006/relationships/hyperlink" Target="mailto:amelie.silvert@ac-lille.fr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creativecommons.org/licenses/by-nc/4.0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LibreOffice/6.1.5.2$Linux_X86_64 LibreOffice_project/10$Build-2</Application>
  <Pages>1</Pages>
  <Words>158</Words>
  <CharactersWithSpaces>1031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2021-09-27T12:26:00Z</dcterms:created>
  <dc:creator>Utilisateur</dc:creator>
  <dc:description/>
  <dc:language>en-US</dc:language>
  <cp:lastModifiedBy>Laffay Thomas</cp:lastModifiedBy>
  <dcterms:modified xsi:type="dcterms:W3CDTF">2021-10-26T12:38:00Z</dcterms:modified>
  <cp:revision>6</cp:revision>
  <dc:subject/>
  <dc:title/>
</cp:coreProperties>
</file>