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F9B" w:rsidRDefault="00EB5F9B" w:rsidP="00EB5F9B">
      <w:pPr>
        <w:pStyle w:val="Titre"/>
        <w:rPr>
          <w:lang w:val="fr-FR"/>
        </w:rPr>
      </w:pPr>
      <w:r>
        <w:rPr>
          <w:noProof/>
          <w:lang w:val="fr-FR"/>
          <w14:textOutline w14:w="0" w14:cap="rnd" w14:cmpd="sng" w14:algn="ctr">
            <w14:noFill/>
            <w14:prstDash w14:val="solid"/>
            <w14:bevel/>
          </w14:textOutline>
        </w:rPr>
        <w:drawing>
          <wp:inline distT="0" distB="0" distL="0" distR="0">
            <wp:extent cx="6120130" cy="3298190"/>
            <wp:effectExtent l="0" t="0" r="1270" b="381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298190"/>
                    </a:xfrm>
                    <a:prstGeom prst="rect">
                      <a:avLst/>
                    </a:prstGeom>
                  </pic:spPr>
                </pic:pic>
              </a:graphicData>
            </a:graphic>
          </wp:inline>
        </w:drawing>
      </w:r>
    </w:p>
    <w:p w:rsidR="00EB5F9B" w:rsidRPr="00EB5F9B" w:rsidRDefault="00CA78CD" w:rsidP="00EB5F9B">
      <w:pPr>
        <w:pStyle w:val="Titre"/>
        <w:rPr>
          <w:lang w:val="fr-FR"/>
        </w:rPr>
      </w:pPr>
      <w:proofErr w:type="gramStart"/>
      <w:r>
        <w:rPr>
          <w:lang w:val="fr-FR"/>
        </w:rPr>
        <w:t>Un escape</w:t>
      </w:r>
      <w:proofErr w:type="gramEnd"/>
      <w:r>
        <w:rPr>
          <w:lang w:val="fr-FR"/>
        </w:rPr>
        <w:t xml:space="preserve"> </w:t>
      </w:r>
      <w:proofErr w:type="spellStart"/>
      <w:r>
        <w:rPr>
          <w:lang w:val="fr-FR"/>
        </w:rPr>
        <w:t>game</w:t>
      </w:r>
      <w:proofErr w:type="spellEnd"/>
      <w:r>
        <w:rPr>
          <w:lang w:val="fr-FR"/>
        </w:rPr>
        <w:t xml:space="preserve"> avec S’cape</w:t>
      </w:r>
    </w:p>
    <w:p w:rsidR="00307E91" w:rsidRDefault="00307E91">
      <w:pPr>
        <w:pStyle w:val="Corps"/>
      </w:pPr>
    </w:p>
    <w:p w:rsidR="00307E91" w:rsidRDefault="00AF3449">
      <w:pPr>
        <w:pStyle w:val="Corps"/>
      </w:pPr>
      <w:r>
        <w:t>Nous espérons que cet atelier vous a inspiré. Et maintenant, c’est à vous ! Voici une petite fiche pour vous donner toutes les clés pour vous lancer.</w:t>
      </w:r>
    </w:p>
    <w:p w:rsidR="00307E91" w:rsidRPr="00CA78CD" w:rsidRDefault="00307E91">
      <w:pPr>
        <w:pStyle w:val="Titre"/>
        <w:rPr>
          <w:lang w:val="fr-FR"/>
        </w:rPr>
      </w:pPr>
    </w:p>
    <w:p w:rsidR="00307E91" w:rsidRPr="00CA78CD" w:rsidRDefault="00AF3449">
      <w:pPr>
        <w:pStyle w:val="Titre"/>
        <w:rPr>
          <w:lang w:val="fr-FR"/>
        </w:rPr>
      </w:pPr>
      <w:r>
        <w:rPr>
          <w:rFonts w:eastAsia="Arial Unicode MS" w:cs="Arial Unicode MS"/>
          <w:lang w:val="fr-FR"/>
        </w:rPr>
        <w:t>Présentation de l’atelier</w:t>
      </w:r>
    </w:p>
    <w:p w:rsidR="00307E91" w:rsidRDefault="00307E91">
      <w:pPr>
        <w:pStyle w:val="Corps"/>
      </w:pPr>
    </w:p>
    <w:p w:rsidR="00674EF3" w:rsidRDefault="00CA78CD">
      <w:pPr>
        <w:pStyle w:val="Corps"/>
      </w:pPr>
      <w:r>
        <w:t xml:space="preserve">L’escape </w:t>
      </w:r>
      <w:proofErr w:type="spellStart"/>
      <w:r>
        <w:t>game</w:t>
      </w:r>
      <w:proofErr w:type="spellEnd"/>
      <w:r>
        <w:t xml:space="preserve"> « </w:t>
      </w:r>
      <w:r w:rsidR="00B741E5">
        <w:t>Les Gardiens du S</w:t>
      </w:r>
      <w:r>
        <w:t>avoir »</w:t>
      </w:r>
      <w:r w:rsidR="00674EF3" w:rsidRPr="00674EF3">
        <w:t xml:space="preserve"> a une valeur toute particulière. En effet, l’équipe S’CAPE l’a construit pour (et en parallèle de) son</w:t>
      </w:r>
      <w:r w:rsidR="00674EF3">
        <w:t xml:space="preserve"> ouvrage</w:t>
      </w:r>
      <w:r w:rsidR="00674EF3" w:rsidRPr="00674EF3">
        <w:t xml:space="preserve"> </w:t>
      </w:r>
      <w:r w:rsidR="00674EF3">
        <w:t>« </w:t>
      </w:r>
      <w:r w:rsidR="00674EF3" w:rsidRPr="00674EF3">
        <w:t>S’capade pédagogique avec les jeux d’évasion</w:t>
      </w:r>
      <w:r w:rsidR="00674EF3">
        <w:t> »</w:t>
      </w:r>
      <w:r w:rsidR="00674EF3" w:rsidRPr="00674EF3">
        <w:t>. Loin d’être un modèle, il a été créé pour étayer nos propos et servir de fil conducteur au pas-à-pas du livre. De structure simple, avec des énigmes facilement et rapidement réalisables, il devait pouvoir être mis en place par qui voudrait dé</w:t>
      </w:r>
      <w:r w:rsidR="00674EF3">
        <w:t xml:space="preserve">couvrir les étapes de création. Sa structure est simple et exploite tous les types d’énigmes et ressorts des jeux d’évasion. Il est désormais devenu un de nos outils privilégiés de formation des enseignants aux escape </w:t>
      </w:r>
      <w:proofErr w:type="spellStart"/>
      <w:r w:rsidR="00674EF3">
        <w:t>games</w:t>
      </w:r>
      <w:proofErr w:type="spellEnd"/>
      <w:r w:rsidR="00674EF3">
        <w:t xml:space="preserve"> pédagogiques. Suite à la phase de jeu, des éléments d’analyse et des ressources et outils sont proposés aux participants, lors du débriefing.</w:t>
      </w:r>
    </w:p>
    <w:p w:rsidR="00307E91" w:rsidRDefault="00307E91">
      <w:pPr>
        <w:pStyle w:val="Corps"/>
      </w:pPr>
    </w:p>
    <w:p w:rsidR="00307E91" w:rsidRDefault="00307E91">
      <w:pPr>
        <w:pStyle w:val="Corps"/>
      </w:pPr>
    </w:p>
    <w:p w:rsidR="00307E91" w:rsidRPr="00CA78CD" w:rsidRDefault="00AF3449">
      <w:pPr>
        <w:pStyle w:val="Titre"/>
        <w:rPr>
          <w:lang w:val="fr-FR"/>
        </w:rPr>
      </w:pPr>
      <w:r>
        <w:rPr>
          <w:rFonts w:eastAsia="Arial Unicode MS" w:cs="Arial Unicode MS"/>
          <w:lang w:val="fr-FR"/>
        </w:rPr>
        <w:t>Matériel et outils utilisés</w:t>
      </w:r>
    </w:p>
    <w:p w:rsidR="00307E91" w:rsidRDefault="00307E91">
      <w:pPr>
        <w:pStyle w:val="Corps"/>
      </w:pPr>
    </w:p>
    <w:p w:rsidR="00307E91" w:rsidRDefault="00CA78CD">
      <w:pPr>
        <w:pStyle w:val="Corps"/>
      </w:pPr>
      <w:r>
        <w:t>Tablettes</w:t>
      </w:r>
      <w:r w:rsidR="00674EF3">
        <w:t xml:space="preserve"> avec lecteur de QR</w:t>
      </w:r>
      <w:r>
        <w:t xml:space="preserve"> code, </w:t>
      </w:r>
      <w:proofErr w:type="spellStart"/>
      <w:r>
        <w:t>cryptex</w:t>
      </w:r>
      <w:proofErr w:type="spellEnd"/>
      <w:r>
        <w:t xml:space="preserve"> à 5 lettres, stylo/lampe UV, documents à imprimer ou dessiner au stylo </w:t>
      </w:r>
      <w:proofErr w:type="spellStart"/>
      <w:r>
        <w:t>Frixion</w:t>
      </w:r>
      <w:proofErr w:type="spellEnd"/>
      <w:r w:rsidR="00674EF3">
        <w:t>, allumettes ou briquet, boîte avec cadenas à clé</w:t>
      </w:r>
      <w:r>
        <w:t>… tout est dans l’article associé</w:t>
      </w:r>
      <w:r w:rsidR="00674EF3">
        <w:t xml:space="preserve"> (voir plus bas)</w:t>
      </w:r>
      <w:r>
        <w:t>.</w:t>
      </w:r>
    </w:p>
    <w:p w:rsidR="00307E91" w:rsidRDefault="00307E91">
      <w:pPr>
        <w:pStyle w:val="Corps"/>
      </w:pPr>
    </w:p>
    <w:p w:rsidR="00307E91" w:rsidRPr="00CA78CD" w:rsidRDefault="00AF3449">
      <w:pPr>
        <w:pStyle w:val="Titre"/>
        <w:rPr>
          <w:lang w:val="fr-FR"/>
        </w:rPr>
      </w:pPr>
      <w:r>
        <w:rPr>
          <w:rFonts w:eastAsia="Arial Unicode MS" w:cs="Arial Unicode MS"/>
          <w:lang w:val="fr-FR"/>
        </w:rPr>
        <w:t>Public cible de cet atelier</w:t>
      </w:r>
    </w:p>
    <w:p w:rsidR="00307E91" w:rsidRDefault="00307E91">
      <w:pPr>
        <w:pStyle w:val="Corps"/>
      </w:pPr>
    </w:p>
    <w:p w:rsidR="00307E91" w:rsidRDefault="00CA78CD">
      <w:pPr>
        <w:pStyle w:val="Corps"/>
      </w:pPr>
      <w:r>
        <w:t xml:space="preserve">Cet escape </w:t>
      </w:r>
      <w:proofErr w:type="spellStart"/>
      <w:r>
        <w:t>game</w:t>
      </w:r>
      <w:proofErr w:type="spellEnd"/>
      <w:r>
        <w:t xml:space="preserve"> est destiné à la formation d’enseignants, pour comprendre les mécanismes des escape </w:t>
      </w:r>
      <w:proofErr w:type="spellStart"/>
      <w:r>
        <w:t>games</w:t>
      </w:r>
      <w:proofErr w:type="spellEnd"/>
      <w:r>
        <w:t xml:space="preserve"> pédagogiques. Il peut être utilisé avec des élèves de collège et lycée dans le même objectif. On peut aussi adapter les énigmes selon la matière enseignée.</w:t>
      </w:r>
    </w:p>
    <w:p w:rsidR="00307E91" w:rsidRDefault="00307E91">
      <w:pPr>
        <w:pStyle w:val="Corps"/>
      </w:pPr>
    </w:p>
    <w:p w:rsidR="00307E91" w:rsidRDefault="00AF3449">
      <w:pPr>
        <w:pStyle w:val="Titre"/>
        <w:rPr>
          <w:rStyle w:val="Aucun"/>
          <w:rFonts w:eastAsia="Arial Unicode MS" w:cs="Arial Unicode MS"/>
          <w:b w:val="0"/>
          <w:bCs w:val="0"/>
          <w:sz w:val="24"/>
          <w:szCs w:val="24"/>
        </w:rPr>
      </w:pPr>
      <w:r>
        <w:rPr>
          <w:rFonts w:eastAsia="Arial Unicode MS" w:cs="Arial Unicode MS"/>
          <w:lang w:val="fr-FR"/>
        </w:rPr>
        <w:lastRenderedPageBreak/>
        <w:t xml:space="preserve">Autres informations utiles </w:t>
      </w:r>
      <w:r>
        <w:rPr>
          <w:rStyle w:val="Aucun"/>
          <w:rFonts w:eastAsia="Arial Unicode MS" w:cs="Arial Unicode MS"/>
          <w:b w:val="0"/>
          <w:bCs w:val="0"/>
          <w:sz w:val="24"/>
          <w:szCs w:val="24"/>
        </w:rPr>
        <w:t>(temps de mise en place, difficultés à prévoir)</w:t>
      </w:r>
    </w:p>
    <w:p w:rsidR="00CA78CD" w:rsidRDefault="00CA78CD" w:rsidP="00CA78CD">
      <w:pPr>
        <w:pStyle w:val="Corps"/>
      </w:pPr>
      <w:r>
        <w:t xml:space="preserve">La mise en place demande une vingtaine de minutes. Une ou deux tablettes sont nécessaires, le </w:t>
      </w:r>
      <w:proofErr w:type="gramStart"/>
      <w:r>
        <w:t>plus</w:t>
      </w:r>
      <w:proofErr w:type="gramEnd"/>
      <w:r>
        <w:t xml:space="preserve"> important étant d’avoir un accès internet de bonne qualité.</w:t>
      </w:r>
    </w:p>
    <w:p w:rsidR="00CA78CD" w:rsidRPr="00CA78CD" w:rsidRDefault="00CA78CD" w:rsidP="00CA78CD">
      <w:pPr>
        <w:pStyle w:val="Corps"/>
      </w:pPr>
      <w:r>
        <w:t xml:space="preserve">Le dessin de Mona Lisa au stylo </w:t>
      </w:r>
      <w:proofErr w:type="spellStart"/>
      <w:r>
        <w:t>Frixion</w:t>
      </w:r>
      <w:proofErr w:type="spellEnd"/>
      <w:r>
        <w:t xml:space="preserve"> est réutilisable (si les joueurs n’ont pas écrit dessus !) :</w:t>
      </w:r>
      <w:r w:rsidR="00B741E5">
        <w:t xml:space="preserve"> placez-</w:t>
      </w:r>
      <w:r>
        <w:t>le quelques heures au congélateur, sous pochette plastifiée.</w:t>
      </w:r>
    </w:p>
    <w:p w:rsidR="00307E91" w:rsidRDefault="00307E91">
      <w:pPr>
        <w:pStyle w:val="Corps"/>
      </w:pPr>
    </w:p>
    <w:p w:rsidR="00307E91" w:rsidRDefault="00307E91">
      <w:pPr>
        <w:pStyle w:val="Corps"/>
      </w:pPr>
    </w:p>
    <w:p w:rsidR="00307E91" w:rsidRPr="00CA78CD" w:rsidRDefault="00AF3449">
      <w:pPr>
        <w:pStyle w:val="Titre"/>
        <w:rPr>
          <w:lang w:val="fr-FR"/>
        </w:rPr>
      </w:pPr>
      <w:r w:rsidRPr="00CA78CD">
        <w:rPr>
          <w:lang w:val="fr-FR"/>
        </w:rPr>
        <w:t>Pour aller plus loin</w:t>
      </w:r>
    </w:p>
    <w:p w:rsidR="00CA78CD" w:rsidRDefault="00CA78CD">
      <w:pPr>
        <w:pStyle w:val="Corps"/>
      </w:pPr>
      <w:r>
        <w:t xml:space="preserve">L’article détaillé sur S’cape : </w:t>
      </w:r>
      <w:hyperlink r:id="rId7" w:history="1">
        <w:r w:rsidRPr="00FB66DD">
          <w:rPr>
            <w:rStyle w:val="Lienhypertexte"/>
          </w:rPr>
          <w:t>https://scape.enepe.fr/les-gardiens-du-savoir.html</w:t>
        </w:r>
      </w:hyperlink>
      <w:r>
        <w:t xml:space="preserve"> </w:t>
      </w:r>
    </w:p>
    <w:p w:rsidR="00CA78CD" w:rsidRDefault="00CA78CD">
      <w:pPr>
        <w:pStyle w:val="Corps"/>
      </w:pPr>
      <w:r>
        <w:t xml:space="preserve">Une version complètement virtuelle du jeu : </w:t>
      </w:r>
      <w:hyperlink r:id="rId8" w:history="1">
        <w:r w:rsidRPr="00FB66DD">
          <w:rPr>
            <w:rStyle w:val="Lienhypertexte"/>
          </w:rPr>
          <w:t>http://scape.enepe.fr/les-gardiens-du-savoir-virtuel.html</w:t>
        </w:r>
      </w:hyperlink>
    </w:p>
    <w:p w:rsidR="00CA78CD" w:rsidRDefault="00CA78CD">
      <w:pPr>
        <w:pStyle w:val="Corps"/>
      </w:pPr>
    </w:p>
    <w:p w:rsidR="00307E91" w:rsidRPr="00CA78CD" w:rsidRDefault="00AF3449">
      <w:pPr>
        <w:pStyle w:val="Titre"/>
        <w:rPr>
          <w:lang w:val="fr-FR"/>
        </w:rPr>
      </w:pPr>
      <w:r>
        <w:rPr>
          <w:rFonts w:eastAsia="Arial Unicode MS" w:cs="Arial Unicode MS"/>
          <w:lang w:val="fr-FR"/>
        </w:rPr>
        <w:t>Sites et ressources conseillés</w:t>
      </w:r>
    </w:p>
    <w:p w:rsidR="00CA78CD" w:rsidRDefault="00147923">
      <w:pPr>
        <w:pStyle w:val="Corps"/>
      </w:pPr>
      <w:hyperlink r:id="rId9" w:history="1">
        <w:r w:rsidR="00CA78CD" w:rsidRPr="00FB66DD">
          <w:rPr>
            <w:rStyle w:val="Lienhypertexte"/>
          </w:rPr>
          <w:t>https://scape.enepe.fr</w:t>
        </w:r>
      </w:hyperlink>
      <w:r w:rsidR="00CA78CD">
        <w:t> : jeux d’évasion pédagogiques (kits complets par matière/niveau, analyses, outils, réflexion…)</w:t>
      </w:r>
    </w:p>
    <w:p w:rsidR="00307E91" w:rsidRDefault="00CA78CD">
      <w:pPr>
        <w:pStyle w:val="Corps"/>
      </w:pPr>
      <w:r>
        <w:t xml:space="preserve">Toute la création de cet escape </w:t>
      </w:r>
      <w:proofErr w:type="spellStart"/>
      <w:r>
        <w:t>game</w:t>
      </w:r>
      <w:proofErr w:type="spellEnd"/>
      <w:r>
        <w:t xml:space="preserve"> est relatée dans l’ouvrage « S’capade pédagogique avec les jeux d’évasion », par le collectif S’cape (</w:t>
      </w:r>
      <w:r w:rsidR="00674EF3">
        <w:t xml:space="preserve">P. </w:t>
      </w:r>
      <w:proofErr w:type="spellStart"/>
      <w:r w:rsidR="00674EF3">
        <w:t>Nadam</w:t>
      </w:r>
      <w:proofErr w:type="spellEnd"/>
      <w:r w:rsidR="00674EF3">
        <w:t xml:space="preserve">, M. </w:t>
      </w:r>
      <w:proofErr w:type="spellStart"/>
      <w:r w:rsidR="00674EF3">
        <w:t>Fenaert</w:t>
      </w:r>
      <w:proofErr w:type="spellEnd"/>
      <w:r w:rsidR="00674EF3">
        <w:t xml:space="preserve"> A. Petit, Ed.</w:t>
      </w:r>
      <w:r>
        <w:t xml:space="preserve"> Ellipses, sortie le 10 décembre 2019)</w:t>
      </w:r>
    </w:p>
    <w:p w:rsidR="00307E91" w:rsidRDefault="00307E91">
      <w:pPr>
        <w:pStyle w:val="Corps"/>
      </w:pPr>
    </w:p>
    <w:p w:rsidR="00307E91" w:rsidRPr="00CA78CD" w:rsidRDefault="00AF3449">
      <w:pPr>
        <w:pStyle w:val="Titre"/>
        <w:rPr>
          <w:lang w:val="fr-FR"/>
        </w:rPr>
      </w:pPr>
      <w:r>
        <w:rPr>
          <w:rFonts w:eastAsia="Arial Unicode MS" w:cs="Arial Unicode MS"/>
          <w:lang w:val="fr-FR"/>
        </w:rPr>
        <w:t>Intervenant</w:t>
      </w:r>
      <w:r w:rsidR="00674EF3">
        <w:rPr>
          <w:rFonts w:eastAsia="Arial Unicode MS" w:cs="Arial Unicode MS"/>
          <w:lang w:val="fr-FR"/>
        </w:rPr>
        <w:t>s</w:t>
      </w:r>
    </w:p>
    <w:p w:rsidR="00307E91" w:rsidRDefault="00307E91">
      <w:pPr>
        <w:pStyle w:val="Corps"/>
      </w:pPr>
    </w:p>
    <w:p w:rsidR="00307E91" w:rsidRDefault="00674EF3">
      <w:pPr>
        <w:pStyle w:val="Corps"/>
      </w:pPr>
      <w:r>
        <w:t xml:space="preserve">Mélanie </w:t>
      </w:r>
      <w:proofErr w:type="spellStart"/>
      <w:r>
        <w:t>Fenaert</w:t>
      </w:r>
      <w:proofErr w:type="spellEnd"/>
      <w:r>
        <w:t xml:space="preserve"> et Patrice </w:t>
      </w:r>
      <w:proofErr w:type="spellStart"/>
      <w:r>
        <w:t>Nadam</w:t>
      </w:r>
      <w:proofErr w:type="spellEnd"/>
      <w:r>
        <w:t>, collectif S’CAPE</w:t>
      </w:r>
    </w:p>
    <w:p w:rsidR="00674EF3" w:rsidRDefault="00674EF3">
      <w:pPr>
        <w:pStyle w:val="Corps"/>
      </w:pPr>
      <w:r>
        <w:t xml:space="preserve">Mail : </w:t>
      </w:r>
      <w:hyperlink r:id="rId10" w:history="1">
        <w:r w:rsidRPr="00FB66DD">
          <w:rPr>
            <w:rStyle w:val="Lienhypertexte"/>
          </w:rPr>
          <w:t>scape@enepe.fr</w:t>
        </w:r>
      </w:hyperlink>
      <w:r>
        <w:t> ; Twitter et Facebook : @</w:t>
      </w:r>
      <w:proofErr w:type="spellStart"/>
      <w:r>
        <w:t>ScapEdu</w:t>
      </w:r>
      <w:proofErr w:type="spellEnd"/>
      <w:r>
        <w:t> ; groupe Facebook : Le S’cape Club</w:t>
      </w:r>
    </w:p>
    <w:sectPr w:rsidR="00674EF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923" w:rsidRDefault="00147923">
      <w:r>
        <w:separator/>
      </w:r>
    </w:p>
  </w:endnote>
  <w:endnote w:type="continuationSeparator" w:id="0">
    <w:p w:rsidR="00147923" w:rsidRDefault="0014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9B" w:rsidRDefault="00EB5F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91" w:rsidRDefault="00307E91">
    <w:pPr>
      <w:pStyle w:val="Pardfaut"/>
      <w:tabs>
        <w:tab w:val="center" w:pos="4819"/>
        <w:tab w:val="right" w:pos="9638"/>
      </w:tabs>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9B" w:rsidRDefault="00EB5F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923" w:rsidRDefault="00147923">
      <w:r>
        <w:separator/>
      </w:r>
    </w:p>
  </w:footnote>
  <w:footnote w:type="continuationSeparator" w:id="0">
    <w:p w:rsidR="00147923" w:rsidRDefault="0014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9B" w:rsidRDefault="00EB5F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91" w:rsidRDefault="00AF3449">
    <w:pPr>
      <w:pStyle w:val="Pardfaut"/>
      <w:tabs>
        <w:tab w:val="center" w:pos="4819"/>
        <w:tab w:val="right" w:pos="9638"/>
      </w:tabs>
    </w:pPr>
    <w:proofErr w:type="spellStart"/>
    <w:r>
      <w:rPr>
        <w:sz w:val="24"/>
        <w:szCs w:val="24"/>
      </w:rPr>
      <w:t>Éducatice</w:t>
    </w:r>
    <w:proofErr w:type="spellEnd"/>
    <w:r>
      <w:rPr>
        <w:sz w:val="24"/>
        <w:szCs w:val="24"/>
      </w:rPr>
      <w:t xml:space="preserve"> - Carrefour de l’innovation pédagogique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9B" w:rsidRDefault="00EB5F9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91"/>
    <w:rsid w:val="00147923"/>
    <w:rsid w:val="00307E91"/>
    <w:rsid w:val="00674EF3"/>
    <w:rsid w:val="00AF3449"/>
    <w:rsid w:val="00B741E5"/>
    <w:rsid w:val="00CA78CD"/>
    <w:rsid w:val="00EB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6D0C"/>
  <w15:docId w15:val="{D3DDB428-0FAC-4BEB-AADB-C100B4B8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styleId="Titre">
    <w:name w:val="Title"/>
    <w:next w:val="Corps"/>
    <w:pPr>
      <w:keepNext/>
      <w:outlineLvl w:val="1"/>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character" w:customStyle="1" w:styleId="Aucun">
    <w:name w:val="Aucun"/>
    <w:rPr>
      <w:lang w:val="fr-FR"/>
    </w:rPr>
  </w:style>
  <w:style w:type="paragraph" w:styleId="En-tte">
    <w:name w:val="header"/>
    <w:basedOn w:val="Normal"/>
    <w:link w:val="En-tteCar"/>
    <w:uiPriority w:val="99"/>
    <w:unhideWhenUsed/>
    <w:rsid w:val="00EB5F9B"/>
    <w:pPr>
      <w:tabs>
        <w:tab w:val="center" w:pos="4536"/>
        <w:tab w:val="right" w:pos="9072"/>
      </w:tabs>
    </w:pPr>
  </w:style>
  <w:style w:type="character" w:customStyle="1" w:styleId="En-tteCar">
    <w:name w:val="En-tête Car"/>
    <w:basedOn w:val="Policepardfaut"/>
    <w:link w:val="En-tte"/>
    <w:uiPriority w:val="99"/>
    <w:rsid w:val="00EB5F9B"/>
    <w:rPr>
      <w:sz w:val="24"/>
      <w:szCs w:val="24"/>
    </w:rPr>
  </w:style>
  <w:style w:type="paragraph" w:styleId="Pieddepage">
    <w:name w:val="footer"/>
    <w:basedOn w:val="Normal"/>
    <w:link w:val="PieddepageCar"/>
    <w:uiPriority w:val="99"/>
    <w:unhideWhenUsed/>
    <w:rsid w:val="00EB5F9B"/>
    <w:pPr>
      <w:tabs>
        <w:tab w:val="center" w:pos="4536"/>
        <w:tab w:val="right" w:pos="9072"/>
      </w:tabs>
    </w:pPr>
  </w:style>
  <w:style w:type="character" w:customStyle="1" w:styleId="PieddepageCar">
    <w:name w:val="Pied de page Car"/>
    <w:basedOn w:val="Policepardfaut"/>
    <w:link w:val="Pieddepage"/>
    <w:uiPriority w:val="99"/>
    <w:rsid w:val="00EB5F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pe.enepe.fr/les-gardiens-du-savoir-virtuel.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ape.enepe.fr/les-gardiens-du-savoir.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scape@enepe.fr" TargetMode="External"/><Relationship Id="rId4" Type="http://schemas.openxmlformats.org/officeDocument/2006/relationships/footnotes" Target="footnotes.xml"/><Relationship Id="rId9" Type="http://schemas.openxmlformats.org/officeDocument/2006/relationships/hyperlink" Target="https://scape.enepe.fr" TargetMode="Externa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447</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dc:creator>
  <cp:lastModifiedBy>DERRAC Louis</cp:lastModifiedBy>
  <cp:revision>4</cp:revision>
  <dcterms:created xsi:type="dcterms:W3CDTF">2019-11-16T13:49:00Z</dcterms:created>
  <dcterms:modified xsi:type="dcterms:W3CDTF">2019-11-19T09:38:00Z</dcterms:modified>
</cp:coreProperties>
</file>